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D4ADD" w14:textId="3F90FF73" w:rsidR="000A55DE" w:rsidRDefault="000A55DE" w:rsidP="006F1D3E">
      <w:pPr>
        <w:jc w:val="center"/>
      </w:pPr>
    </w:p>
    <w:p w14:paraId="5AC9887C" w14:textId="77777777" w:rsidR="006F1D3E" w:rsidRDefault="006F1D3E" w:rsidP="006F1D3E">
      <w:pPr>
        <w:jc w:val="center"/>
        <w:rPr>
          <w:b/>
          <w:color w:val="196B24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F1D3E">
        <w:rPr>
          <w:b/>
          <w:color w:val="196B24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Il viaggio di Capodanno:</w:t>
      </w:r>
    </w:p>
    <w:p w14:paraId="2EB42D15" w14:textId="387E27CC" w:rsidR="006F1D3E" w:rsidRPr="006F1D3E" w:rsidRDefault="006F1D3E" w:rsidP="006F1D3E">
      <w:pPr>
        <w:jc w:val="center"/>
        <w:rPr>
          <w:b/>
          <w:color w:val="196B24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F1D3E">
        <w:rPr>
          <w:b/>
          <w:color w:val="196B24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la Svizzera e l'Alsazia</w:t>
      </w:r>
    </w:p>
    <w:p w14:paraId="0046C9FE" w14:textId="3F7EE5A3" w:rsidR="006F1D3E" w:rsidRDefault="006F1D3E" w:rsidP="006F1D3E">
      <w:pPr>
        <w:jc w:val="center"/>
        <w:rPr>
          <w:rFonts w:ascii="Arial" w:hAnsi="Arial" w:cs="Arial"/>
          <w:b/>
          <w:bCs/>
          <w:caps/>
          <w:color w:val="4A4A49"/>
          <w:spacing w:val="6"/>
          <w:shd w:val="clear" w:color="auto" w:fill="FFFFFF"/>
        </w:rPr>
      </w:pPr>
      <w:r>
        <w:rPr>
          <w:rFonts w:ascii="Arial" w:hAnsi="Arial" w:cs="Arial"/>
          <w:b/>
          <w:bCs/>
          <w:caps/>
          <w:color w:val="4A4A49"/>
          <w:spacing w:val="6"/>
          <w:shd w:val="clear" w:color="auto" w:fill="FFFFFF"/>
        </w:rPr>
        <w:t>5 giorni per vivere un Capodanno da favola, visitando luoghi imperdibili come Basilea, Strasburgo, Riquewihr, Colmar e Lucerna.</w:t>
      </w:r>
    </w:p>
    <w:p w14:paraId="2DC4A3C5" w14:textId="77777777" w:rsidR="006F1D3E" w:rsidRDefault="006F1D3E" w:rsidP="006F1D3E">
      <w:pPr>
        <w:jc w:val="center"/>
        <w:rPr>
          <w:rFonts w:ascii="Arial" w:hAnsi="Arial" w:cs="Arial"/>
          <w:b/>
          <w:bCs/>
          <w:caps/>
          <w:color w:val="4A4A49"/>
          <w:spacing w:val="6"/>
          <w:shd w:val="clear" w:color="auto" w:fill="FFFFFF"/>
        </w:rPr>
      </w:pPr>
    </w:p>
    <w:p w14:paraId="7B41FD5E" w14:textId="28303867" w:rsidR="006F1D3E" w:rsidRDefault="006F1D3E" w:rsidP="006F1D3E">
      <w:pPr>
        <w:jc w:val="center"/>
      </w:pPr>
      <w:r w:rsidRPr="006F1D3E">
        <w:drawing>
          <wp:inline distT="0" distB="0" distL="0" distR="0" wp14:anchorId="5CF08DB3" wp14:editId="79438A47">
            <wp:extent cx="5886450" cy="1870740"/>
            <wp:effectExtent l="0" t="0" r="0" b="0"/>
            <wp:docPr id="1842468533" name="Immagine 1" descr="Immagine che contiene albero di Natale, natale, edificio, alb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68533" name="Immagine 1" descr="Immagine che contiene albero di Natale, natale, edificio, alber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8033" cy="187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95B3" w14:textId="77777777" w:rsidR="006F1D3E" w:rsidRDefault="006F1D3E" w:rsidP="006F1D3E">
      <w:pPr>
        <w:jc w:val="center"/>
      </w:pPr>
    </w:p>
    <w:p w14:paraId="5A3D564D" w14:textId="3B3EF580" w:rsidR="006F1D3E" w:rsidRDefault="006F1D3E" w:rsidP="006F1D3E">
      <w:r w:rsidRPr="006F1D3E">
        <w:t>Viaggio attraverso i confini. Due paesi simili e diversi al tempo stesso si incontrano in un angolo d’Europa che sembra accomunarli in un’unica magia. Lì dove Svizzera e Francia si incrociano, i confini perdono d’importanza e territori vicini geograficamente ma anche culturalmente si influenzano l’un l’altro. Mete imperdibili per un Capodanno all’insegna del divertimento e della scoperta di nuov</w:t>
      </w:r>
      <w:r>
        <w:t xml:space="preserve">e </w:t>
      </w:r>
      <w:proofErr w:type="gramStart"/>
      <w:r>
        <w:t xml:space="preserve">meraviglie </w:t>
      </w:r>
      <w:r w:rsidRPr="006F1D3E">
        <w:t>.</w:t>
      </w:r>
      <w:proofErr w:type="gramEnd"/>
    </w:p>
    <w:p w14:paraId="7DE9468E" w14:textId="5D23C509" w:rsidR="006F1D3E" w:rsidRDefault="006F1D3E" w:rsidP="006F1D3E">
      <w:pPr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B04BA7D" wp14:editId="70CE5DE7">
            <wp:extent cx="2552700" cy="2552700"/>
            <wp:effectExtent l="0" t="0" r="0" b="0"/>
            <wp:docPr id="118512147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2573F088" wp14:editId="6853C58B">
            <wp:extent cx="2562225" cy="2562225"/>
            <wp:effectExtent l="0" t="0" r="9525" b="9525"/>
            <wp:docPr id="104799531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3B763" w14:textId="77777777" w:rsidR="006F1D3E" w:rsidRDefault="006F1D3E" w:rsidP="006F1D3E">
      <w:pPr>
        <w:jc w:val="both"/>
        <w:rPr>
          <w:noProof/>
        </w:rPr>
      </w:pPr>
    </w:p>
    <w:p w14:paraId="2FBF930B" w14:textId="70EDA805" w:rsidR="006F1D3E" w:rsidRPr="006F1D3E" w:rsidRDefault="006F1D3E" w:rsidP="006F1D3E">
      <w:pPr>
        <w:jc w:val="center"/>
        <w:rPr>
          <w:b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6F1D3E">
        <w:rPr>
          <w:b/>
          <w:noProof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PARTENZA CON BUS IL 29 DICEMBRE  - QUOTA A PERSONA DA € 1.210,00</w:t>
      </w:r>
    </w:p>
    <w:sectPr w:rsidR="006F1D3E" w:rsidRPr="006F1D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D3E"/>
    <w:rsid w:val="000A55DE"/>
    <w:rsid w:val="005C3792"/>
    <w:rsid w:val="006F1D3E"/>
    <w:rsid w:val="0079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ED4D8"/>
  <w15:chartTrackingRefBased/>
  <w15:docId w15:val="{755F1964-216D-4BDF-A296-2D3B6D6C2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1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1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1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1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1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1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1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1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1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1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1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1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1D3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1D3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1D3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1D3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1D3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1D3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1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1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1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1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1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1D3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1D3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1D3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1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1D3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1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Dolci</dc:creator>
  <cp:keywords/>
  <dc:description/>
  <cp:lastModifiedBy>Norma Dolci</cp:lastModifiedBy>
  <cp:revision>1</cp:revision>
  <dcterms:created xsi:type="dcterms:W3CDTF">2025-09-26T16:37:00Z</dcterms:created>
  <dcterms:modified xsi:type="dcterms:W3CDTF">2025-09-26T16:47:00Z</dcterms:modified>
</cp:coreProperties>
</file>